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3924300" cy="2190750"/>
            <wp:effectExtent b="0" l="0" r="0" t="0"/>
            <wp:docPr id="15" name="image23.jpg"/>
            <a:graphic>
              <a:graphicData uri="http://schemas.openxmlformats.org/drawingml/2006/picture">
                <pic:pic>
                  <pic:nvPicPr>
                    <pic:cNvPr id="0" name="image23.jpg"/>
                    <pic:cNvPicPr preferRelativeResize="0"/>
                  </pic:nvPicPr>
                  <pic:blipFill>
                    <a:blip r:embed="rId6"/>
                    <a:srcRect b="0" l="7414" r="10020" t="0"/>
                    <a:stretch>
                      <a:fillRect/>
                    </a:stretch>
                  </pic:blipFill>
                  <pic:spPr>
                    <a:xfrm>
                      <a:off x="0" y="0"/>
                      <a:ext cx="39243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3924300" cy="2190750"/>
            <wp:effectExtent b="0" l="0" r="0" t="0"/>
            <wp:docPr id="21" name="image27.jpg"/>
            <a:graphic>
              <a:graphicData uri="http://schemas.openxmlformats.org/drawingml/2006/picture">
                <pic:pic>
                  <pic:nvPicPr>
                    <pic:cNvPr id="0" name="image27.jpg"/>
                    <pic:cNvPicPr preferRelativeResize="0"/>
                  </pic:nvPicPr>
                  <pic:blipFill>
                    <a:blip r:embed="rId7"/>
                    <a:srcRect b="0" l="7214" r="10220" t="0"/>
                    <a:stretch>
                      <a:fillRect/>
                    </a:stretch>
                  </pic:blipFill>
                  <pic:spPr>
                    <a:xfrm>
                      <a:off x="0" y="0"/>
                      <a:ext cx="39243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3952875" cy="2190750"/>
            <wp:effectExtent b="0" l="0" r="0" t="0"/>
            <wp:docPr id="24" name="image28.jpg"/>
            <a:graphic>
              <a:graphicData uri="http://schemas.openxmlformats.org/drawingml/2006/picture">
                <pic:pic>
                  <pic:nvPicPr>
                    <pic:cNvPr id="0" name="image28.jpg"/>
                    <pic:cNvPicPr preferRelativeResize="0"/>
                  </pic:nvPicPr>
                  <pic:blipFill>
                    <a:blip r:embed="rId8"/>
                    <a:srcRect b="0" l="7014" r="9819" t="0"/>
                    <a:stretch>
                      <a:fillRect/>
                    </a:stretch>
                  </pic:blipFill>
                  <pic:spPr>
                    <a:xfrm>
                      <a:off x="0" y="0"/>
                      <a:ext cx="39528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6405563" cy="3214844"/>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405563" cy="321484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6405563" cy="3336422"/>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405563" cy="333642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6580451" cy="3481441"/>
            <wp:effectExtent b="0" l="0" r="0" t="0"/>
            <wp:docPr id="1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6580451" cy="348144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6557963" cy="3839860"/>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557963" cy="383986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6834188" cy="3369413"/>
            <wp:effectExtent b="0" l="0" r="0" t="0"/>
            <wp:docPr id="2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6834188" cy="336941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6834188" cy="3257484"/>
            <wp:effectExtent b="0" l="0" r="0" t="0"/>
            <wp:docPr id="1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6834188" cy="325748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6803440" cy="3108857"/>
            <wp:effectExtent b="0" l="0" r="0" t="0"/>
            <wp:docPr id="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803440" cy="310885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6662738" cy="3193709"/>
            <wp:effectExtent b="0" l="0" r="0" t="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662738" cy="319370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6691313" cy="3525011"/>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691313" cy="352501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6463270" cy="3187880"/>
            <wp:effectExtent b="0" l="0" r="0" t="0"/>
            <wp:docPr id="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463270" cy="318788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6253163" cy="3681418"/>
            <wp:effectExtent b="0" l="0" r="0" t="0"/>
            <wp:docPr id="2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253163" cy="368141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6224588" cy="3354182"/>
            <wp:effectExtent b="0" l="0" r="0" t="0"/>
            <wp:docPr id="2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6224588" cy="335418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7009901" cy="3428828"/>
            <wp:effectExtent b="0" l="0" r="0" t="0"/>
            <wp:docPr id="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7009901" cy="342882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6900863" cy="3324785"/>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900863" cy="332478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6929438" cy="3438421"/>
            <wp:effectExtent b="0" l="0" r="0" t="0"/>
            <wp:docPr id="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929438" cy="343842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6976306" cy="3458226"/>
            <wp:effectExtent b="0" l="0" r="0" t="0"/>
            <wp:docPr id="10"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6976306" cy="345822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6910388" cy="3228785"/>
            <wp:effectExtent b="0" l="0" r="0" t="0"/>
            <wp:docPr id="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910388" cy="322878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6977063" cy="3643807"/>
            <wp:effectExtent b="0" l="0" r="0" t="0"/>
            <wp:docPr id="25"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6977063" cy="364380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7062788" cy="3318039"/>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7062788" cy="331803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Notice that this is still primarily an unsupervised learning algorithm because the training sets really has no labels or they all have labels that we're assuming to be y equals 0 and so we learned from the training set by fitting the Gaussian distributions as you saw in the previous video. But it turns out if you're building a practical anomaly detection system, having a small number of anomalies to use to evaluate the algorithm that your cross validation and test sets is very helpful for tuning the algorithm</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7091363" cy="3465098"/>
            <wp:effectExtent b="0" l="0" r="0" t="0"/>
            <wp:docPr id="2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7091363" cy="346509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7119938" cy="3372108"/>
            <wp:effectExtent b="0" l="0" r="0" t="0"/>
            <wp:docPr id="1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7119938" cy="337210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7167563" cy="3619194"/>
            <wp:effectExtent b="0" l="0" r="0" t="0"/>
            <wp:docPr id="1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7167563" cy="361919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7359761" cy="3379834"/>
            <wp:effectExtent b="0" l="0" r="0" t="0"/>
            <wp:docPr id="2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7359761" cy="337983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7596188" cy="3707322"/>
            <wp:effectExtent b="0" l="0" r="0" t="0"/>
            <wp:docPr id="18"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7596188" cy="370732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rPr>
          <w:b w:val="1"/>
        </w:rPr>
      </w:pPr>
      <w:bookmarkStart w:colFirst="0" w:colLast="0" w:name="_j1v6s56sih5s" w:id="0"/>
      <w:bookmarkEnd w:id="0"/>
      <w:r w:rsidDel="00000000" w:rsidR="00000000" w:rsidRPr="00000000">
        <w:rPr>
          <w:b w:val="1"/>
          <w:rtl w:val="0"/>
        </w:rPr>
        <w:t xml:space="preserve">One step that can help your anomaly detection algorithm, is to try to make sure the features you give it are more or less Gaussian. And if your features are not Gaussian, sometimes you can change it to make it a little bit more Gaussian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whatever transformation you apply to the training set, please remember to apply the same transformation to your cross validation and test set data as well</w:t>
      </w:r>
    </w:p>
    <w:p w:rsidR="00000000" w:rsidDel="00000000" w:rsidP="00000000" w:rsidRDefault="00000000" w:rsidRPr="00000000" w14:paraId="0000002D">
      <w:pPr>
        <w:rPr/>
      </w:pPr>
      <w:r w:rsidDel="00000000" w:rsidR="00000000" w:rsidRPr="00000000">
        <w:rPr/>
        <w:drawing>
          <wp:inline distB="114300" distT="114300" distL="114300" distR="114300">
            <wp:extent cx="6815138" cy="3566866"/>
            <wp:effectExtent b="0" l="0" r="0" t="0"/>
            <wp:docPr id="3"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815138" cy="3566866"/>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image" Target="media/image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5.png"/><Relationship Id="rId25" Type="http://schemas.openxmlformats.org/officeDocument/2006/relationships/image" Target="media/image12.png"/><Relationship Id="rId28" Type="http://schemas.openxmlformats.org/officeDocument/2006/relationships/image" Target="media/image15.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3.jpg"/><Relationship Id="rId29" Type="http://schemas.openxmlformats.org/officeDocument/2006/relationships/image" Target="media/image6.png"/><Relationship Id="rId7" Type="http://schemas.openxmlformats.org/officeDocument/2006/relationships/image" Target="media/image27.jpg"/><Relationship Id="rId8" Type="http://schemas.openxmlformats.org/officeDocument/2006/relationships/image" Target="media/image28.jpg"/><Relationship Id="rId31" Type="http://schemas.openxmlformats.org/officeDocument/2006/relationships/image" Target="media/image18.png"/><Relationship Id="rId30" Type="http://schemas.openxmlformats.org/officeDocument/2006/relationships/image" Target="media/image9.png"/><Relationship Id="rId11" Type="http://schemas.openxmlformats.org/officeDocument/2006/relationships/image" Target="media/image16.png"/><Relationship Id="rId33" Type="http://schemas.openxmlformats.org/officeDocument/2006/relationships/image" Target="media/image14.png"/><Relationship Id="rId10" Type="http://schemas.openxmlformats.org/officeDocument/2006/relationships/image" Target="media/image7.png"/><Relationship Id="rId32" Type="http://schemas.openxmlformats.org/officeDocument/2006/relationships/image" Target="media/image11.png"/><Relationship Id="rId13" Type="http://schemas.openxmlformats.org/officeDocument/2006/relationships/image" Target="media/image19.png"/><Relationship Id="rId12" Type="http://schemas.openxmlformats.org/officeDocument/2006/relationships/image" Target="media/image1.png"/><Relationship Id="rId15" Type="http://schemas.openxmlformats.org/officeDocument/2006/relationships/image" Target="media/image20.png"/><Relationship Id="rId14" Type="http://schemas.openxmlformats.org/officeDocument/2006/relationships/image" Target="media/image24.png"/><Relationship Id="rId17" Type="http://schemas.openxmlformats.org/officeDocument/2006/relationships/image" Target="media/image3.png"/><Relationship Id="rId16" Type="http://schemas.openxmlformats.org/officeDocument/2006/relationships/image" Target="media/image10.png"/><Relationship Id="rId19" Type="http://schemas.openxmlformats.org/officeDocument/2006/relationships/image" Target="media/image2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